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01" w:rsidRPr="00B57FCB" w:rsidRDefault="00B90801" w:rsidP="00B90801">
      <w:pPr>
        <w:keepNext/>
        <w:ind w:firstLine="426"/>
        <w:jc w:val="center"/>
        <w:outlineLvl w:val="0"/>
        <w:rPr>
          <w:rFonts w:eastAsia="Times New Roman"/>
          <w:b/>
          <w:sz w:val="21"/>
          <w:szCs w:val="21"/>
          <w:lang w:eastAsia="ru-RU"/>
        </w:rPr>
      </w:pPr>
      <w:r w:rsidRPr="00B57FCB">
        <w:rPr>
          <w:rFonts w:eastAsia="Times New Roman"/>
          <w:b/>
          <w:sz w:val="21"/>
          <w:szCs w:val="21"/>
          <w:lang w:eastAsia="ru-RU"/>
        </w:rPr>
        <w:t>СООБЩЕНИЕ</w:t>
      </w:r>
    </w:p>
    <w:p w:rsidR="00B90801" w:rsidRPr="00B57FCB" w:rsidRDefault="00B90801" w:rsidP="00B90801">
      <w:pPr>
        <w:ind w:firstLine="426"/>
        <w:jc w:val="center"/>
        <w:rPr>
          <w:rFonts w:eastAsia="Times New Roman"/>
          <w:b/>
          <w:sz w:val="21"/>
          <w:szCs w:val="21"/>
          <w:lang w:eastAsia="ru-RU"/>
        </w:rPr>
      </w:pPr>
      <w:r w:rsidRPr="00B57FCB">
        <w:rPr>
          <w:rFonts w:eastAsia="Times New Roman"/>
          <w:b/>
          <w:sz w:val="21"/>
          <w:szCs w:val="21"/>
          <w:lang w:eastAsia="ru-RU"/>
        </w:rPr>
        <w:t>о проведении годового Общего собрания акционеров</w:t>
      </w:r>
    </w:p>
    <w:p w:rsidR="00B90801" w:rsidRPr="00B57FCB" w:rsidRDefault="00B90801" w:rsidP="00B90801">
      <w:pPr>
        <w:ind w:firstLine="426"/>
        <w:jc w:val="center"/>
        <w:rPr>
          <w:rFonts w:eastAsia="Times New Roman"/>
          <w:b/>
          <w:sz w:val="21"/>
          <w:szCs w:val="21"/>
          <w:lang w:eastAsia="ru-RU"/>
        </w:rPr>
      </w:pPr>
      <w:r w:rsidRPr="00B57FCB">
        <w:rPr>
          <w:rFonts w:eastAsia="Times New Roman"/>
          <w:b/>
          <w:sz w:val="21"/>
          <w:szCs w:val="21"/>
          <w:lang w:eastAsia="ru-RU"/>
        </w:rPr>
        <w:t>Открытого акционерного общества «Ленгазспецстрой» (ОАО «ЛГСС», ОАО «Ленгазспецстрой»)</w:t>
      </w:r>
    </w:p>
    <w:p w:rsidR="00B90801" w:rsidRPr="00B90801" w:rsidRDefault="00B90801" w:rsidP="00B90801">
      <w:pPr>
        <w:keepNext/>
        <w:ind w:firstLine="360"/>
        <w:jc w:val="center"/>
        <w:outlineLvl w:val="1"/>
        <w:rPr>
          <w:rFonts w:eastAsia="Times New Roman"/>
          <w:sz w:val="21"/>
          <w:szCs w:val="21"/>
          <w:lang w:eastAsia="ru-RU"/>
        </w:rPr>
      </w:pPr>
      <w:r w:rsidRPr="00B57FCB">
        <w:rPr>
          <w:rFonts w:eastAsia="Times New Roman"/>
          <w:b/>
          <w:sz w:val="21"/>
          <w:szCs w:val="21"/>
          <w:lang w:eastAsia="ru-RU"/>
        </w:rPr>
        <w:t xml:space="preserve">Место нахождения Общества: Россия, </w:t>
      </w:r>
      <w:smartTag w:uri="urn:schemas-microsoft-com:office:smarttags" w:element="metricconverter">
        <w:smartTagPr>
          <w:attr w:name="ProductID" w:val="196158, г"/>
        </w:smartTagPr>
        <w:r w:rsidRPr="00B57FCB">
          <w:rPr>
            <w:rFonts w:eastAsia="Times New Roman"/>
            <w:b/>
            <w:sz w:val="21"/>
            <w:szCs w:val="21"/>
            <w:lang w:eastAsia="ru-RU"/>
          </w:rPr>
          <w:t>196158, г</w:t>
        </w:r>
      </w:smartTag>
      <w:r w:rsidRPr="00B57FCB">
        <w:rPr>
          <w:rFonts w:eastAsia="Times New Roman"/>
          <w:b/>
          <w:sz w:val="21"/>
          <w:szCs w:val="21"/>
          <w:lang w:eastAsia="ru-RU"/>
        </w:rPr>
        <w:t xml:space="preserve">. Санкт-Петербург, </w:t>
      </w:r>
      <w:proofErr w:type="spellStart"/>
      <w:r w:rsidRPr="00B57FCB">
        <w:rPr>
          <w:rFonts w:eastAsia="Times New Roman"/>
          <w:b/>
          <w:sz w:val="21"/>
          <w:szCs w:val="21"/>
          <w:lang w:eastAsia="ru-RU"/>
        </w:rPr>
        <w:t>Пулковское</w:t>
      </w:r>
      <w:proofErr w:type="spellEnd"/>
      <w:r w:rsidRPr="00B57FCB">
        <w:rPr>
          <w:rFonts w:eastAsia="Times New Roman"/>
          <w:b/>
          <w:sz w:val="21"/>
          <w:szCs w:val="21"/>
          <w:lang w:eastAsia="ru-RU"/>
        </w:rPr>
        <w:t xml:space="preserve"> шоссе, д. 30</w:t>
      </w:r>
      <w:r w:rsidRPr="00B90801">
        <w:rPr>
          <w:rFonts w:eastAsia="Times New Roman"/>
          <w:sz w:val="21"/>
          <w:szCs w:val="21"/>
          <w:lang w:eastAsia="ru-RU"/>
        </w:rPr>
        <w:t>.</w:t>
      </w:r>
    </w:p>
    <w:p w:rsidR="00B90801" w:rsidRPr="00B57FCB" w:rsidRDefault="00B90801" w:rsidP="00B90801">
      <w:pPr>
        <w:keepNext/>
        <w:spacing w:before="60"/>
        <w:ind w:left="28" w:firstLine="11"/>
        <w:jc w:val="center"/>
        <w:outlineLvl w:val="1"/>
        <w:rPr>
          <w:rFonts w:eastAsia="Times New Roman"/>
          <w:b/>
          <w:bCs/>
          <w:sz w:val="21"/>
          <w:szCs w:val="21"/>
          <w:lang w:eastAsia="ru-RU"/>
        </w:rPr>
      </w:pPr>
      <w:r w:rsidRPr="00B57FCB">
        <w:rPr>
          <w:rFonts w:eastAsia="Times New Roman"/>
          <w:b/>
          <w:bCs/>
          <w:sz w:val="21"/>
          <w:szCs w:val="21"/>
          <w:lang w:eastAsia="ru-RU"/>
        </w:rPr>
        <w:t>Уважаемый акционер!</w:t>
      </w:r>
    </w:p>
    <w:p w:rsidR="00B90801" w:rsidRPr="00B90801" w:rsidRDefault="00B90801" w:rsidP="00B90801">
      <w:pPr>
        <w:keepNext/>
        <w:spacing w:before="60"/>
        <w:ind w:left="28" w:firstLine="11"/>
        <w:jc w:val="both"/>
        <w:outlineLvl w:val="1"/>
        <w:rPr>
          <w:rFonts w:eastAsia="Times New Roman"/>
          <w:bCs/>
          <w:sz w:val="21"/>
          <w:szCs w:val="21"/>
          <w:lang w:eastAsia="ru-RU"/>
        </w:rPr>
      </w:pPr>
      <w:r w:rsidRPr="00B90801">
        <w:rPr>
          <w:rFonts w:eastAsia="Times New Roman"/>
          <w:bCs/>
          <w:sz w:val="21"/>
          <w:szCs w:val="21"/>
          <w:lang w:eastAsia="ru-RU"/>
        </w:rPr>
        <w:t>Совет директоров ОАО «</w:t>
      </w:r>
      <w:r w:rsidRPr="00B90801">
        <w:rPr>
          <w:rFonts w:eastAsia="Times New Roman"/>
          <w:sz w:val="21"/>
          <w:szCs w:val="21"/>
          <w:lang w:eastAsia="ru-RU"/>
        </w:rPr>
        <w:t>Ленгазспецстрой</w:t>
      </w:r>
      <w:r w:rsidRPr="00B90801">
        <w:rPr>
          <w:rFonts w:eastAsia="Times New Roman"/>
          <w:bCs/>
          <w:sz w:val="21"/>
          <w:szCs w:val="21"/>
          <w:lang w:eastAsia="ru-RU"/>
        </w:rPr>
        <w:t xml:space="preserve">» уведомляет Вас о проведении годового Общего собрания акционеров, которое состоится </w:t>
      </w:r>
      <w:r w:rsidRPr="00B57FCB">
        <w:rPr>
          <w:rFonts w:eastAsia="Times New Roman"/>
          <w:b/>
          <w:bCs/>
          <w:sz w:val="21"/>
          <w:szCs w:val="21"/>
          <w:lang w:eastAsia="ru-RU"/>
        </w:rPr>
        <w:t>29 мая 2015 г.</w:t>
      </w:r>
    </w:p>
    <w:p w:rsidR="00B90801" w:rsidRPr="00B90801" w:rsidRDefault="00B90801" w:rsidP="00B90801">
      <w:pPr>
        <w:keepNext/>
        <w:ind w:left="28" w:firstLine="11"/>
        <w:jc w:val="both"/>
        <w:outlineLvl w:val="0"/>
        <w:rPr>
          <w:rFonts w:eastAsia="Times New Roman"/>
          <w:i/>
          <w:iCs/>
          <w:sz w:val="21"/>
          <w:szCs w:val="21"/>
          <w:lang w:eastAsia="ru-RU"/>
        </w:rPr>
      </w:pPr>
      <w:r w:rsidRPr="00B90801">
        <w:rPr>
          <w:rFonts w:eastAsia="Times New Roman"/>
          <w:bCs/>
          <w:i/>
          <w:iCs/>
          <w:sz w:val="21"/>
          <w:szCs w:val="21"/>
          <w:lang w:eastAsia="ru-RU"/>
        </w:rPr>
        <w:t xml:space="preserve">Годовое Общее собрание акционеров проводится в форме </w:t>
      </w:r>
      <w:r w:rsidRPr="00B90801">
        <w:rPr>
          <w:rFonts w:eastAsia="Times New Roman"/>
          <w:i/>
          <w:iCs/>
          <w:sz w:val="21"/>
          <w:szCs w:val="21"/>
          <w:lang w:eastAsia="ru-RU"/>
        </w:rPr>
        <w:t xml:space="preserve">собрания </w:t>
      </w:r>
      <w:r w:rsidRPr="00B90801">
        <w:rPr>
          <w:rFonts w:eastAsia="Times New Roman"/>
          <w:bCs/>
          <w:i/>
          <w:iCs/>
          <w:sz w:val="21"/>
          <w:szCs w:val="21"/>
          <w:lang w:eastAsia="ru-RU"/>
        </w:rPr>
        <w:t>(совместное присутствие акционеров для обсуждения вопросов повестки дня и принятия решений по вопросам, поставленным на голосование, без предварительного направления (вручения) бюллетеней для голосования до проведения годового Общего собрания акционеров Общества).</w:t>
      </w:r>
    </w:p>
    <w:p w:rsidR="00B90801" w:rsidRPr="00B57FCB" w:rsidRDefault="00B90801" w:rsidP="00B90801">
      <w:pPr>
        <w:keepNext/>
        <w:ind w:left="28" w:firstLine="14"/>
        <w:jc w:val="both"/>
        <w:outlineLvl w:val="1"/>
        <w:rPr>
          <w:rFonts w:eastAsia="Times New Roman"/>
          <w:b/>
          <w:color w:val="000000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 xml:space="preserve">Место проведения Общего собрания акционеров: </w:t>
      </w:r>
      <w:r w:rsidRPr="00B57FCB">
        <w:rPr>
          <w:rFonts w:eastAsia="Times New Roman"/>
          <w:b/>
          <w:sz w:val="21"/>
          <w:szCs w:val="21"/>
          <w:lang w:eastAsia="ru-RU"/>
        </w:rPr>
        <w:t xml:space="preserve">Россия, </w:t>
      </w:r>
      <w:smartTag w:uri="urn:schemas-microsoft-com:office:smarttags" w:element="metricconverter">
        <w:smartTagPr>
          <w:attr w:name="ProductID" w:val="196158, г"/>
        </w:smartTagPr>
        <w:r w:rsidRPr="00B57FCB">
          <w:rPr>
            <w:rFonts w:eastAsia="Times New Roman"/>
            <w:b/>
            <w:sz w:val="21"/>
            <w:szCs w:val="21"/>
            <w:lang w:eastAsia="ru-RU"/>
          </w:rPr>
          <w:t>196158, г</w:t>
        </w:r>
      </w:smartTag>
      <w:r w:rsidRPr="00B57FCB">
        <w:rPr>
          <w:rFonts w:eastAsia="Times New Roman"/>
          <w:b/>
          <w:sz w:val="21"/>
          <w:szCs w:val="21"/>
          <w:lang w:eastAsia="ru-RU"/>
        </w:rPr>
        <w:t xml:space="preserve">. Санкт-Петербург, </w:t>
      </w:r>
      <w:proofErr w:type="spellStart"/>
      <w:r w:rsidRPr="00B57FCB">
        <w:rPr>
          <w:rFonts w:eastAsia="Times New Roman"/>
          <w:b/>
          <w:sz w:val="21"/>
          <w:szCs w:val="21"/>
          <w:lang w:eastAsia="ru-RU"/>
        </w:rPr>
        <w:t>Пулковское</w:t>
      </w:r>
      <w:proofErr w:type="spellEnd"/>
      <w:r w:rsidRPr="00B57FCB">
        <w:rPr>
          <w:rFonts w:eastAsia="Times New Roman"/>
          <w:b/>
          <w:sz w:val="21"/>
          <w:szCs w:val="21"/>
          <w:lang w:eastAsia="ru-RU"/>
        </w:rPr>
        <w:t xml:space="preserve"> шоссе, д. 30.</w:t>
      </w:r>
    </w:p>
    <w:p w:rsidR="00B90801" w:rsidRPr="00B90801" w:rsidRDefault="00B90801" w:rsidP="00B90801">
      <w:pPr>
        <w:keepNext/>
        <w:ind w:left="28" w:firstLine="14"/>
        <w:jc w:val="both"/>
        <w:outlineLvl w:val="1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 xml:space="preserve">Время начала годового Общего собрания акционеров: </w:t>
      </w:r>
      <w:r w:rsidRPr="00B57FCB">
        <w:rPr>
          <w:rFonts w:eastAsia="Times New Roman"/>
          <w:b/>
          <w:sz w:val="21"/>
          <w:szCs w:val="21"/>
          <w:lang w:eastAsia="ru-RU"/>
        </w:rPr>
        <w:t>12 часов 00 минут.</w:t>
      </w:r>
    </w:p>
    <w:p w:rsidR="00B90801" w:rsidRPr="00B90801" w:rsidRDefault="00B90801" w:rsidP="00B90801">
      <w:pPr>
        <w:keepNext/>
        <w:ind w:left="28" w:firstLine="14"/>
        <w:jc w:val="both"/>
        <w:outlineLvl w:val="1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 xml:space="preserve">Дата и время начала регистрации лиц, участвующих в собрании: </w:t>
      </w:r>
      <w:r w:rsidRPr="00B57FCB">
        <w:rPr>
          <w:rFonts w:eastAsia="Times New Roman"/>
          <w:b/>
          <w:sz w:val="21"/>
          <w:szCs w:val="21"/>
          <w:lang w:eastAsia="ru-RU"/>
        </w:rPr>
        <w:t xml:space="preserve">29 мая </w:t>
      </w:r>
      <w:r w:rsidRPr="00B57FCB">
        <w:rPr>
          <w:rFonts w:eastAsia="Times New Roman"/>
          <w:b/>
          <w:bCs/>
          <w:sz w:val="21"/>
          <w:szCs w:val="21"/>
          <w:lang w:eastAsia="ru-RU"/>
        </w:rPr>
        <w:t>2015 г. 10</w:t>
      </w:r>
      <w:r w:rsidRPr="00B57FCB">
        <w:rPr>
          <w:rFonts w:eastAsia="Times New Roman"/>
          <w:b/>
          <w:sz w:val="21"/>
          <w:szCs w:val="21"/>
          <w:lang w:eastAsia="ru-RU"/>
        </w:rPr>
        <w:t xml:space="preserve"> часов 00 минут</w:t>
      </w:r>
      <w:r w:rsidRPr="00B90801">
        <w:rPr>
          <w:rFonts w:eastAsia="Times New Roman"/>
          <w:sz w:val="21"/>
          <w:szCs w:val="21"/>
          <w:lang w:eastAsia="ru-RU"/>
        </w:rPr>
        <w:t>.</w:t>
      </w:r>
    </w:p>
    <w:p w:rsidR="00B90801" w:rsidRPr="00B57FCB" w:rsidRDefault="00B90801" w:rsidP="00B90801">
      <w:pPr>
        <w:ind w:left="28" w:firstLine="14"/>
        <w:jc w:val="both"/>
        <w:rPr>
          <w:rFonts w:eastAsia="Times New Roman"/>
          <w:b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 xml:space="preserve">Дата составления списка лиц, имеющих право на участие в Общем собрании акционеров: </w:t>
      </w:r>
      <w:r w:rsidRPr="00B57FCB">
        <w:rPr>
          <w:rFonts w:eastAsia="Times New Roman"/>
          <w:b/>
          <w:sz w:val="21"/>
          <w:szCs w:val="21"/>
          <w:lang w:eastAsia="ru-RU"/>
        </w:rPr>
        <w:t>05 мая 2015 г. (конец операционного дня).</w:t>
      </w:r>
    </w:p>
    <w:p w:rsidR="00B90801" w:rsidRPr="00B57FCB" w:rsidRDefault="00B90801" w:rsidP="00B90801">
      <w:pPr>
        <w:shd w:val="clear" w:color="auto" w:fill="FFFFFF"/>
        <w:tabs>
          <w:tab w:val="left" w:pos="9720"/>
        </w:tabs>
        <w:spacing w:before="120" w:after="120"/>
        <w:jc w:val="center"/>
        <w:rPr>
          <w:rFonts w:eastAsia="Times New Roman"/>
          <w:b/>
          <w:bCs/>
          <w:iCs/>
          <w:caps/>
          <w:color w:val="000000"/>
          <w:spacing w:val="-3"/>
          <w:w w:val="102"/>
          <w:sz w:val="21"/>
          <w:szCs w:val="21"/>
          <w:lang w:eastAsia="ru-RU"/>
        </w:rPr>
      </w:pPr>
      <w:r w:rsidRPr="00B57FCB">
        <w:rPr>
          <w:rFonts w:eastAsia="Times New Roman"/>
          <w:b/>
          <w:bCs/>
          <w:iCs/>
          <w:caps/>
          <w:color w:val="000000"/>
          <w:spacing w:val="-3"/>
          <w:w w:val="102"/>
          <w:sz w:val="21"/>
          <w:szCs w:val="21"/>
          <w:lang w:eastAsia="ru-RU"/>
        </w:rPr>
        <w:t>Повестка дня ГОДОВОГО общего собрания акционеров:</w:t>
      </w:r>
      <w:bookmarkStart w:id="0" w:name="_GoBack"/>
      <w:bookmarkEnd w:id="0"/>
    </w:p>
    <w:p w:rsidR="00B90801" w:rsidRPr="00B90801" w:rsidRDefault="00B90801" w:rsidP="00B90801">
      <w:pPr>
        <w:ind w:firstLine="720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1. Об утверждении годового отчета, годовой бухгалтерской отчетности, в том числе отчета о прибылях и убытках (счетов прибылей и убытков) Общества, а также распределении прибыли, в том числе выплаты (объявлении) дивидендов, и убытков Общества по результатам финансового года.</w:t>
      </w:r>
    </w:p>
    <w:p w:rsidR="00B90801" w:rsidRPr="00B90801" w:rsidRDefault="00B90801" w:rsidP="00B90801">
      <w:pPr>
        <w:ind w:firstLine="720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2. О размере, сроках и форме выплаты годовых дивидендов.</w:t>
      </w:r>
    </w:p>
    <w:p w:rsidR="00B90801" w:rsidRPr="00B90801" w:rsidRDefault="00B90801" w:rsidP="00B90801">
      <w:pPr>
        <w:ind w:firstLine="720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3. Об определении даты, на которую определяются лица, имеющие право на получение годовых дивидендов.</w:t>
      </w:r>
    </w:p>
    <w:p w:rsidR="00B90801" w:rsidRPr="00B90801" w:rsidRDefault="00B90801" w:rsidP="00B90801">
      <w:pPr>
        <w:ind w:firstLine="720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4. Об избрании членов Совета директоров Общества.</w:t>
      </w:r>
    </w:p>
    <w:p w:rsidR="00B90801" w:rsidRPr="00B90801" w:rsidRDefault="00B90801" w:rsidP="00B90801">
      <w:pPr>
        <w:ind w:firstLine="720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5. Об избрании членов Ревизионной комиссии Общества.</w:t>
      </w:r>
    </w:p>
    <w:p w:rsidR="00B90801" w:rsidRPr="00B90801" w:rsidRDefault="00B90801" w:rsidP="00B90801">
      <w:pPr>
        <w:ind w:firstLine="720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6. Об утвержден</w:t>
      </w:r>
      <w:proofErr w:type="gramStart"/>
      <w:r w:rsidRPr="00B90801">
        <w:rPr>
          <w:rFonts w:eastAsia="Times New Roman"/>
          <w:sz w:val="21"/>
          <w:szCs w:val="21"/>
          <w:lang w:eastAsia="ru-RU"/>
        </w:rPr>
        <w:t>ии ау</w:t>
      </w:r>
      <w:proofErr w:type="gramEnd"/>
      <w:r w:rsidRPr="00B90801">
        <w:rPr>
          <w:rFonts w:eastAsia="Times New Roman"/>
          <w:sz w:val="21"/>
          <w:szCs w:val="21"/>
          <w:lang w:eastAsia="ru-RU"/>
        </w:rPr>
        <w:t>дитора Общества.</w:t>
      </w:r>
    </w:p>
    <w:p w:rsidR="00B90801" w:rsidRPr="00B90801" w:rsidRDefault="00B90801" w:rsidP="00B90801">
      <w:pPr>
        <w:ind w:firstLine="720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7. О выплате вознаграждений и компенсаций членам Совета директоров и Ревизионной комиссии Общества.</w:t>
      </w:r>
    </w:p>
    <w:p w:rsidR="00B90801" w:rsidRPr="00B90801" w:rsidRDefault="00B90801" w:rsidP="00B90801">
      <w:pPr>
        <w:ind w:firstLine="720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8. Об утверждении Устава Общества в новой редакции.</w:t>
      </w:r>
    </w:p>
    <w:p w:rsidR="00B90801" w:rsidRPr="00B90801" w:rsidRDefault="00B90801" w:rsidP="00B90801">
      <w:pPr>
        <w:ind w:firstLine="720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9. Об утверждении Положения «Об Общем собрании акционеров Акционерного общества «Ленгазспецстрой».</w:t>
      </w:r>
    </w:p>
    <w:p w:rsidR="00B90801" w:rsidRPr="00B90801" w:rsidRDefault="00B90801" w:rsidP="00B90801">
      <w:pPr>
        <w:ind w:firstLine="720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10. Об утверждении Положения «О Совете директоров Акционерного общества «Ленгазспецстрой».</w:t>
      </w:r>
    </w:p>
    <w:p w:rsidR="00B90801" w:rsidRPr="00B90801" w:rsidRDefault="00B90801" w:rsidP="00B90801">
      <w:pPr>
        <w:ind w:firstLine="720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 xml:space="preserve">11. </w:t>
      </w:r>
      <w:proofErr w:type="gramStart"/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субподряда на выполнение строительно-монтажных работ между Открытым акционерным обществом «Ленгазспецстрой» (Субподрядчик) и Обществом с ограниченной ответственностью «СТРОЙГАЗМОНТАЖ»,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Волгогаз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Краснодаргазстрой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Нефтегазкомплектмонтаж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«Специализированная строительная</w:t>
      </w:r>
      <w:proofErr w:type="gramEnd"/>
      <w:r w:rsidRPr="00B90801">
        <w:rPr>
          <w:rFonts w:eastAsia="Times New Roman"/>
          <w:sz w:val="21"/>
          <w:szCs w:val="21"/>
          <w:lang w:eastAsia="ru-RU"/>
        </w:rPr>
        <w:t xml:space="preserve"> компания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Газрегион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 (Генподрядчики).</w:t>
      </w:r>
    </w:p>
    <w:p w:rsidR="00B90801" w:rsidRPr="00B90801" w:rsidRDefault="00B90801" w:rsidP="00B90801">
      <w:pPr>
        <w:ind w:firstLine="720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 xml:space="preserve">12. </w:t>
      </w:r>
      <w:proofErr w:type="gramStart"/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субподряда на выполнение строительно-монтажных работ между Открытым акционерным обществом «Ленгазспецстрой» (Генподрядчик) и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Волгогаз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Краснодаргазстрой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Нефтегазкомплектмонтаж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Газрегион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 (Субподрядчики).</w:t>
      </w:r>
      <w:proofErr w:type="gramEnd"/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proofErr w:type="gramStart"/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поставки материально-технических ресурсов между Открытым акционерным обществом «Ленгазспецстрой» (Покупатель) и Обществом с ограниченной ответственностью «СТРОЙГАЗМОНТАЖ»,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Волгогаз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Краснодаргазстрой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Нефтегазкомплектмонтаж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Газрегион</w:t>
      </w:r>
      <w:proofErr w:type="spellEnd"/>
      <w:proofErr w:type="gramEnd"/>
      <w:r w:rsidRPr="00B90801">
        <w:rPr>
          <w:rFonts w:eastAsia="Times New Roman"/>
          <w:sz w:val="21"/>
          <w:szCs w:val="21"/>
          <w:lang w:eastAsia="ru-RU"/>
        </w:rPr>
        <w:t>»  (</w:t>
      </w:r>
      <w:proofErr w:type="gramStart"/>
      <w:r w:rsidRPr="00B90801">
        <w:rPr>
          <w:rFonts w:eastAsia="Times New Roman"/>
          <w:sz w:val="21"/>
          <w:szCs w:val="21"/>
          <w:lang w:eastAsia="ru-RU"/>
        </w:rPr>
        <w:t>Поставщики).</w:t>
      </w:r>
      <w:proofErr w:type="gramEnd"/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 xml:space="preserve"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</w:t>
      </w:r>
      <w:r w:rsidRPr="00B90801">
        <w:rPr>
          <w:rFonts w:eastAsia="Times New Roman"/>
          <w:sz w:val="21"/>
          <w:szCs w:val="21"/>
          <w:lang w:eastAsia="ru-RU"/>
        </w:rPr>
        <w:lastRenderedPageBreak/>
        <w:t>именно договоров хранения между Открытым акционерным обществом «Ленгазспецстрой» (Хранитель) и Обществом с ограниченной ответственностью «СТРОЙГАЗМОНТАЖ» (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Поклажедатель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).</w:t>
      </w:r>
    </w:p>
    <w:p w:rsidR="00B90801" w:rsidRPr="00B90801" w:rsidRDefault="00B90801" w:rsidP="00B90801">
      <w:pPr>
        <w:numPr>
          <w:ilvl w:val="0"/>
          <w:numId w:val="2"/>
        </w:numPr>
        <w:tabs>
          <w:tab w:val="left" w:pos="567"/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proofErr w:type="gramStart"/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аренды машин, механизмов, автотранспорта, строительной техники и оборудования между Открытым акционерным обществом «Ленгазспецстрой» (Арендатор) и Обществом с ограниченной ответственностью «СТРОЙГАЗМОНТАЖ»,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Волгогаз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Краснодаргазстрой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Нефтегазкомплектмонтаж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</w:t>
      </w:r>
      <w:proofErr w:type="gramEnd"/>
      <w:r w:rsidRPr="00B90801">
        <w:rPr>
          <w:rFonts w:eastAsia="Times New Roman"/>
          <w:sz w:val="21"/>
          <w:szCs w:val="21"/>
          <w:lang w:eastAsia="ru-RU"/>
        </w:rPr>
        <w:t xml:space="preserve"> ответственностью «Специализированная строительная компания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Газрегион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  (Арендодатели).</w:t>
      </w:r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proofErr w:type="gramStart"/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аренды машин, механизмов, автотранспорта, строительной техники и оборудования между Открытым акционерным обществом «Ленгазспецстрой» (Арендодатель) и Обществом с ограниченной ответственностью «СТРОЙГАЗМОНТАЖ»,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Волгогаз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Краснодаргазстрой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Нефтегазкомплектмонтаж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</w:t>
      </w:r>
      <w:proofErr w:type="gramEnd"/>
      <w:r w:rsidRPr="00B90801">
        <w:rPr>
          <w:rFonts w:eastAsia="Times New Roman"/>
          <w:sz w:val="21"/>
          <w:szCs w:val="21"/>
          <w:lang w:eastAsia="ru-RU"/>
        </w:rPr>
        <w:t xml:space="preserve"> ответственностью «Специализированная строительная компания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Газрегион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 (Арендаторы).</w:t>
      </w:r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на выполнение ремонтных работ и технического обслуживания между Открытым акционерным обществом «Ленгазспецстрой» (Заказчик) и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Краснодаргазстрой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Нефтегазкомплектмонтаж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 (Исполнители).</w:t>
      </w:r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proofErr w:type="gramStart"/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на выполнение ремонтных работ и технического обслуживания между Открытым акционерным обществом «Ленгазспецстрой» (Исполнитель) и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Волгогаз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Краснодаргазстрой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Нефтегазкомплектмонтаж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Газрегион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 (Заказчики).</w:t>
      </w:r>
      <w:proofErr w:type="gramEnd"/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proofErr w:type="gramStart"/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поставки материально-технических ресурсов между Открытым акционерным обществом «Ленгазспецстрой» (Поставщик) и Обществом с ограниченной ответственностью «СТРОЙГАЗМОНТАЖ»,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Волгогаз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Краснодаргазстрой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Нефтегазкомплектмонтаж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Газрегион</w:t>
      </w:r>
      <w:proofErr w:type="spellEnd"/>
      <w:proofErr w:type="gramEnd"/>
      <w:r w:rsidRPr="00B90801">
        <w:rPr>
          <w:rFonts w:eastAsia="Times New Roman"/>
          <w:sz w:val="21"/>
          <w:szCs w:val="21"/>
          <w:lang w:eastAsia="ru-RU"/>
        </w:rPr>
        <w:t>» (</w:t>
      </w:r>
      <w:proofErr w:type="gramStart"/>
      <w:r w:rsidRPr="00B90801">
        <w:rPr>
          <w:rFonts w:eastAsia="Times New Roman"/>
          <w:sz w:val="21"/>
          <w:szCs w:val="21"/>
          <w:lang w:eastAsia="ru-RU"/>
        </w:rPr>
        <w:t>Покупатели).</w:t>
      </w:r>
      <w:proofErr w:type="gramEnd"/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proofErr w:type="gramStart"/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перевозки и/или оказания услуг по организации перевозки между Открытым акционерным обществом «Ленгазспецстрой» (Отправитель) и Обществом с ограниченной ответственностью «СТРОЙГАЗМОНТАЖ»,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Волгогаз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Краснодаргазстрой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Нефтегазкомплектмонтаж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</w:t>
      </w:r>
      <w:proofErr w:type="gramEnd"/>
      <w:r w:rsidRPr="00B90801">
        <w:rPr>
          <w:rFonts w:eastAsia="Times New Roman"/>
          <w:sz w:val="21"/>
          <w:szCs w:val="21"/>
          <w:lang w:eastAsia="ru-RU"/>
        </w:rPr>
        <w:t xml:space="preserve"> ответственностью «Специализированная строительная компания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Газрегион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 (Перевозчики).</w:t>
      </w:r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 xml:space="preserve"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перевозки и/или оказания услуг по организации перевозки между Открытым акционерным обществом «Ленгазспецстрой» (Перевозчик) и Обществом </w:t>
      </w:r>
      <w:proofErr w:type="gramStart"/>
      <w:r w:rsidRPr="00B90801">
        <w:rPr>
          <w:rFonts w:eastAsia="Times New Roman"/>
          <w:sz w:val="21"/>
          <w:szCs w:val="21"/>
          <w:lang w:eastAsia="ru-RU"/>
        </w:rPr>
        <w:t>с</w:t>
      </w:r>
      <w:proofErr w:type="gramEnd"/>
      <w:r w:rsidRPr="00B90801">
        <w:rPr>
          <w:rFonts w:eastAsia="Times New Roman"/>
          <w:sz w:val="21"/>
          <w:szCs w:val="21"/>
          <w:lang w:eastAsia="ru-RU"/>
        </w:rPr>
        <w:t xml:space="preserve"> ограниченной ответственностью «СТРОЙГАЗМОНТАЖ»,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Волгогаз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Краснодаргазстрой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Нефтегазкомплектмонтаж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Газрегион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 (Отправители).</w:t>
      </w:r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аренды нежилого помещения между Открытым акционерным обществом «Ленгазспецстрой» (Арендатор) и Обществом с ограниченной ответственностью «СТРОЙГАЗМОНТАЖ» (Арендодатель).</w:t>
      </w:r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возмездного оказания услуг, выполнение работ  между Открытым акционерным обществом «Ленгазспецстрой» (Заказчик) и Обществом с ограниченной ответственностью «ВИСКОМ» (Исполнитель).</w:t>
      </w:r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поставки автотранспорта, строительной техники и оборудования между Открытым акционерным обществом «Ленгазспецстрой» (Покупатель) и Обществом с ограниченной ответственностью «СТРОЙГАЗМОНТАЖ» (Поставщик).</w:t>
      </w:r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proofErr w:type="gramStart"/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возмездного оказания услуг  между Открытым акционерным обществом «Ленгазспецстрой» (Исполнитель) и Обществом с ограниченной ответственностью «СТРОЙГАЗМОНТАЖ»,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Волгогаз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Краснодаргазстрой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Нефтегазкомплектмонтаж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Газрегион</w:t>
      </w:r>
      <w:proofErr w:type="spellEnd"/>
      <w:proofErr w:type="gramEnd"/>
      <w:r w:rsidRPr="00B90801">
        <w:rPr>
          <w:rFonts w:eastAsia="Times New Roman"/>
          <w:sz w:val="21"/>
          <w:szCs w:val="21"/>
          <w:lang w:eastAsia="ru-RU"/>
        </w:rPr>
        <w:t>» (</w:t>
      </w:r>
      <w:proofErr w:type="gramStart"/>
      <w:r w:rsidRPr="00B90801">
        <w:rPr>
          <w:rFonts w:eastAsia="Times New Roman"/>
          <w:sz w:val="21"/>
          <w:szCs w:val="21"/>
          <w:lang w:eastAsia="ru-RU"/>
        </w:rPr>
        <w:t>Заказчики).</w:t>
      </w:r>
      <w:proofErr w:type="gramEnd"/>
    </w:p>
    <w:p w:rsidR="00B90801" w:rsidRPr="00B90801" w:rsidRDefault="00B90801" w:rsidP="00B9080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1"/>
          <w:szCs w:val="21"/>
          <w:lang w:eastAsia="ru-RU"/>
        </w:rPr>
      </w:pPr>
      <w:proofErr w:type="gramStart"/>
      <w:r w:rsidRPr="00B90801">
        <w:rPr>
          <w:rFonts w:eastAsia="Times New Roman"/>
          <w:sz w:val="21"/>
          <w:szCs w:val="21"/>
          <w:lang w:eastAsia="ru-RU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возмездного оказания услуг  между Открытым акционерным обществом «Ленгазспецстрой» (Заказчик) и Обществом с ограниченной ответственностью «СТРОЙГАЗМОНТАЖ»,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Волгогаз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Открытым акционерным обществом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Краснодаргазстрой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Нефтегазкомплектмонтаж</w:t>
      </w:r>
      <w:proofErr w:type="spellEnd"/>
      <w:r w:rsidRPr="00B90801">
        <w:rPr>
          <w:rFonts w:eastAsia="Times New Roman"/>
          <w:sz w:val="21"/>
          <w:szCs w:val="21"/>
          <w:lang w:eastAsia="ru-RU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B90801">
        <w:rPr>
          <w:rFonts w:eastAsia="Times New Roman"/>
          <w:sz w:val="21"/>
          <w:szCs w:val="21"/>
          <w:lang w:eastAsia="ru-RU"/>
        </w:rPr>
        <w:t>Газрегион</w:t>
      </w:r>
      <w:proofErr w:type="spellEnd"/>
      <w:proofErr w:type="gramEnd"/>
      <w:r w:rsidRPr="00B90801">
        <w:rPr>
          <w:rFonts w:eastAsia="Times New Roman"/>
          <w:sz w:val="21"/>
          <w:szCs w:val="21"/>
          <w:lang w:eastAsia="ru-RU"/>
        </w:rPr>
        <w:t>» (</w:t>
      </w:r>
      <w:proofErr w:type="gramStart"/>
      <w:r w:rsidRPr="00B90801">
        <w:rPr>
          <w:rFonts w:eastAsia="Times New Roman"/>
          <w:sz w:val="21"/>
          <w:szCs w:val="21"/>
          <w:lang w:eastAsia="ru-RU"/>
        </w:rPr>
        <w:t>Исполнители)».</w:t>
      </w:r>
      <w:proofErr w:type="gramEnd"/>
    </w:p>
    <w:p w:rsidR="00B90801" w:rsidRPr="00B57FCB" w:rsidRDefault="00B90801" w:rsidP="00B90801">
      <w:pPr>
        <w:tabs>
          <w:tab w:val="left" w:pos="854"/>
          <w:tab w:val="left" w:pos="882"/>
        </w:tabs>
        <w:suppressAutoHyphens/>
        <w:spacing w:before="120"/>
        <w:ind w:firstLine="516"/>
        <w:jc w:val="both"/>
        <w:rPr>
          <w:rFonts w:eastAsia="Times New Roman"/>
          <w:i/>
          <w:sz w:val="21"/>
          <w:szCs w:val="21"/>
          <w:lang w:eastAsia="ru-RU"/>
        </w:rPr>
      </w:pPr>
      <w:r w:rsidRPr="00B57FCB">
        <w:rPr>
          <w:rFonts w:eastAsia="Times New Roman"/>
          <w:i/>
          <w:sz w:val="21"/>
          <w:szCs w:val="21"/>
          <w:lang w:eastAsia="ru-RU"/>
        </w:rPr>
        <w:t xml:space="preserve">С информацией (материалами), подлежащей предоставлению акционерам при подготовке к проведению годового Общего собрания акционеров, информацией о наличии письменного согласия выдвинутых кандидатов на избрание в соответствующий орган Общества можно ознакомиться, начиная с 08 мая 2015 года с 9 часов 00 минут до 17 часов 00 минут по адресу: Россия, </w:t>
      </w:r>
      <w:smartTag w:uri="urn:schemas-microsoft-com:office:smarttags" w:element="metricconverter">
        <w:smartTagPr>
          <w:attr w:name="ProductID" w:val="196158, г"/>
        </w:smartTagPr>
        <w:r w:rsidRPr="00B57FCB">
          <w:rPr>
            <w:rFonts w:eastAsia="Times New Roman"/>
            <w:i/>
            <w:sz w:val="21"/>
            <w:szCs w:val="21"/>
            <w:lang w:eastAsia="ru-RU"/>
          </w:rPr>
          <w:t>196158, г</w:t>
        </w:r>
      </w:smartTag>
      <w:r w:rsidRPr="00B57FCB">
        <w:rPr>
          <w:rFonts w:eastAsia="Times New Roman"/>
          <w:i/>
          <w:sz w:val="21"/>
          <w:szCs w:val="21"/>
          <w:lang w:eastAsia="ru-RU"/>
        </w:rPr>
        <w:t xml:space="preserve">. Санкт-Петербург, </w:t>
      </w:r>
      <w:proofErr w:type="spellStart"/>
      <w:r w:rsidRPr="00B57FCB">
        <w:rPr>
          <w:rFonts w:eastAsia="Times New Roman"/>
          <w:i/>
          <w:sz w:val="21"/>
          <w:szCs w:val="21"/>
          <w:lang w:eastAsia="ru-RU"/>
        </w:rPr>
        <w:t>Пулковское</w:t>
      </w:r>
      <w:proofErr w:type="spellEnd"/>
      <w:r w:rsidRPr="00B57FCB">
        <w:rPr>
          <w:rFonts w:eastAsia="Times New Roman"/>
          <w:i/>
          <w:sz w:val="21"/>
          <w:szCs w:val="21"/>
          <w:lang w:eastAsia="ru-RU"/>
        </w:rPr>
        <w:t xml:space="preserve"> шоссе, д. 30, комната 404, тел. (812) 459-90-00. Указанная информация (материалы) будет доступна лицам, принимающим участие в Общем собрании акционеров ОАО «Ленгазспецстрой», во время его проведения.</w:t>
      </w:r>
    </w:p>
    <w:p w:rsidR="00B90801" w:rsidRPr="00B90801" w:rsidRDefault="00B90801" w:rsidP="00B90801">
      <w:pPr>
        <w:spacing w:before="120" w:after="120"/>
        <w:jc w:val="center"/>
        <w:rPr>
          <w:rFonts w:eastAsia="Times New Roman"/>
          <w:bCs/>
          <w:iCs/>
          <w:w w:val="101"/>
          <w:sz w:val="21"/>
          <w:szCs w:val="21"/>
          <w:u w:val="single"/>
          <w:lang w:eastAsia="ru-RU"/>
        </w:rPr>
      </w:pPr>
      <w:r w:rsidRPr="00B90801">
        <w:rPr>
          <w:rFonts w:eastAsia="Times New Roman"/>
          <w:bCs/>
          <w:iCs/>
          <w:w w:val="101"/>
          <w:sz w:val="21"/>
          <w:szCs w:val="21"/>
          <w:u w:val="single"/>
          <w:lang w:eastAsia="ru-RU"/>
        </w:rPr>
        <w:t>ДЛЯ РЕГИСТРАЦИИ УЧАСТНИКУ ГОДОВОГО ОБЩЕГО СОБРАНИЯ АКЦИОНЕРОВ НЕОБХОДИМО ИМЕТЬ ПРИ СЕБЕ:</w:t>
      </w:r>
    </w:p>
    <w:p w:rsidR="00B90801" w:rsidRPr="00B90801" w:rsidRDefault="00B90801" w:rsidP="00B90801">
      <w:pPr>
        <w:shd w:val="clear" w:color="auto" w:fill="FFFFFF"/>
        <w:tabs>
          <w:tab w:val="left" w:pos="-1620"/>
          <w:tab w:val="left" w:pos="360"/>
        </w:tabs>
        <w:jc w:val="both"/>
        <w:rPr>
          <w:rFonts w:eastAsia="Times New Roman"/>
          <w:iCs/>
          <w:sz w:val="21"/>
          <w:szCs w:val="21"/>
          <w:lang w:eastAsia="ru-RU"/>
        </w:rPr>
      </w:pPr>
      <w:r w:rsidRPr="00B90801">
        <w:rPr>
          <w:rFonts w:eastAsia="Times New Roman"/>
          <w:bCs/>
          <w:iCs/>
          <w:sz w:val="21"/>
          <w:szCs w:val="21"/>
          <w:lang w:eastAsia="ru-RU"/>
        </w:rPr>
        <w:tab/>
      </w:r>
      <w:r w:rsidRPr="00B90801">
        <w:rPr>
          <w:rFonts w:eastAsia="Times New Roman"/>
          <w:bCs/>
          <w:iCs/>
          <w:color w:val="000000"/>
          <w:w w:val="101"/>
          <w:sz w:val="21"/>
          <w:szCs w:val="21"/>
          <w:u w:val="single"/>
          <w:lang w:eastAsia="ru-RU"/>
        </w:rPr>
        <w:t>Физическому лицу</w:t>
      </w:r>
      <w:r w:rsidRPr="00B90801">
        <w:rPr>
          <w:rFonts w:eastAsia="Times New Roman"/>
          <w:iCs/>
          <w:color w:val="000000"/>
          <w:w w:val="101"/>
          <w:sz w:val="21"/>
          <w:szCs w:val="21"/>
          <w:lang w:eastAsia="ru-RU"/>
        </w:rPr>
        <w:t xml:space="preserve"> 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– </w:t>
      </w:r>
      <w:r w:rsidRPr="00B90801">
        <w:rPr>
          <w:rFonts w:eastAsia="Times New Roman"/>
          <w:iCs/>
          <w:color w:val="000000"/>
          <w:spacing w:val="-1"/>
          <w:w w:val="101"/>
          <w:sz w:val="21"/>
          <w:szCs w:val="21"/>
          <w:lang w:eastAsia="ru-RU"/>
        </w:rPr>
        <w:t>паспорт или иной документ, удостоверяющий личность в соответствии с действующим законодательством (в</w:t>
      </w:r>
      <w:r w:rsidRPr="00B90801">
        <w:rPr>
          <w:rFonts w:eastAsia="Times New Roman"/>
          <w:iCs/>
          <w:color w:val="000000"/>
          <w:spacing w:val="-1"/>
          <w:w w:val="101"/>
          <w:sz w:val="21"/>
          <w:szCs w:val="21"/>
          <w:lang w:val="en-US" w:eastAsia="ru-RU"/>
        </w:rPr>
        <w:t> </w:t>
      </w:r>
      <w:r w:rsidRPr="00B90801">
        <w:rPr>
          <w:rFonts w:eastAsia="Times New Roman"/>
          <w:iCs/>
          <w:color w:val="000000"/>
          <w:spacing w:val="-1"/>
          <w:w w:val="101"/>
          <w:sz w:val="21"/>
          <w:szCs w:val="21"/>
          <w:lang w:eastAsia="ru-RU"/>
        </w:rPr>
        <w:t xml:space="preserve">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</w:t>
      </w:r>
      <w:proofErr w:type="gramStart"/>
      <w:r w:rsidRPr="00B90801">
        <w:rPr>
          <w:rFonts w:eastAsia="Times New Roman"/>
          <w:iCs/>
          <w:color w:val="000000"/>
          <w:spacing w:val="-1"/>
          <w:w w:val="101"/>
          <w:sz w:val="21"/>
          <w:szCs w:val="21"/>
          <w:lang w:eastAsia="ru-RU"/>
        </w:rPr>
        <w:t>реквизитов</w:t>
      </w:r>
      <w:proofErr w:type="gramEnd"/>
      <w:r w:rsidRPr="00B90801">
        <w:rPr>
          <w:rFonts w:eastAsia="Times New Roman"/>
          <w:iCs/>
          <w:color w:val="000000"/>
          <w:spacing w:val="-1"/>
          <w:w w:val="101"/>
          <w:sz w:val="21"/>
          <w:szCs w:val="21"/>
          <w:lang w:eastAsia="ru-RU"/>
        </w:rPr>
        <w:t xml:space="preserve"> как нового, так и прежнего паспортов):</w:t>
      </w:r>
    </w:p>
    <w:p w:rsidR="00B90801" w:rsidRPr="00B90801" w:rsidRDefault="00B90801" w:rsidP="00B90801">
      <w:pPr>
        <w:numPr>
          <w:ilvl w:val="0"/>
          <w:numId w:val="1"/>
        </w:numPr>
        <w:shd w:val="clear" w:color="auto" w:fill="FFFFFF"/>
        <w:tabs>
          <w:tab w:val="num" w:pos="-2520"/>
          <w:tab w:val="left" w:pos="360"/>
        </w:tabs>
        <w:ind w:left="0" w:firstLine="180"/>
        <w:jc w:val="both"/>
        <w:rPr>
          <w:rFonts w:eastAsia="Times New Roman"/>
          <w:iCs/>
          <w:color w:val="000000"/>
          <w:w w:val="101"/>
          <w:sz w:val="21"/>
          <w:szCs w:val="21"/>
          <w:lang w:eastAsia="ru-RU"/>
        </w:rPr>
      </w:pPr>
      <w:r w:rsidRPr="00B90801">
        <w:rPr>
          <w:rFonts w:eastAsia="Times New Roman" w:hint="eastAsia"/>
          <w:bCs/>
          <w:iCs/>
          <w:sz w:val="21"/>
          <w:szCs w:val="21"/>
          <w:lang w:eastAsia="ru-RU"/>
        </w:rPr>
        <w:t>уполномоченн</w:t>
      </w:r>
      <w:r w:rsidRPr="00B90801">
        <w:rPr>
          <w:rFonts w:eastAsia="Times New Roman"/>
          <w:bCs/>
          <w:iCs/>
          <w:sz w:val="21"/>
          <w:szCs w:val="21"/>
          <w:lang w:eastAsia="ru-RU"/>
        </w:rPr>
        <w:t xml:space="preserve">ому </w:t>
      </w:r>
      <w:r w:rsidRPr="00B90801">
        <w:rPr>
          <w:rFonts w:eastAsia="Times New Roman" w:hint="eastAsia"/>
          <w:bCs/>
          <w:iCs/>
          <w:sz w:val="21"/>
          <w:szCs w:val="21"/>
          <w:lang w:eastAsia="ru-RU"/>
        </w:rPr>
        <w:t>представител</w:t>
      </w:r>
      <w:r w:rsidRPr="00B90801">
        <w:rPr>
          <w:rFonts w:eastAsia="Times New Roman"/>
          <w:bCs/>
          <w:iCs/>
          <w:sz w:val="21"/>
          <w:szCs w:val="21"/>
          <w:lang w:eastAsia="ru-RU"/>
        </w:rPr>
        <w:t>ю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 </w:t>
      </w:r>
      <w:r w:rsidRPr="00B90801">
        <w:rPr>
          <w:rFonts w:eastAsia="Times New Roman"/>
          <w:bCs/>
          <w:iCs/>
          <w:color w:val="000000"/>
          <w:w w:val="101"/>
          <w:sz w:val="21"/>
          <w:szCs w:val="21"/>
          <w:lang w:eastAsia="ru-RU"/>
        </w:rPr>
        <w:t>физического лица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 – </w:t>
      </w:r>
      <w:r w:rsidRPr="00B90801">
        <w:rPr>
          <w:rFonts w:eastAsia="Times New Roman"/>
          <w:iCs/>
          <w:color w:val="000000"/>
          <w:w w:val="101"/>
          <w:sz w:val="21"/>
          <w:szCs w:val="21"/>
          <w:lang w:eastAsia="ru-RU"/>
        </w:rPr>
        <w:t>к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роме документа, удостоверяющего личность, иметь </w:t>
      </w:r>
      <w:r w:rsidRPr="00B90801">
        <w:rPr>
          <w:rFonts w:eastAsia="Times New Roman" w:hint="eastAsia"/>
          <w:iCs/>
          <w:sz w:val="21"/>
          <w:szCs w:val="21"/>
          <w:lang w:eastAsia="ru-RU"/>
        </w:rPr>
        <w:t>доверенность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, </w:t>
      </w:r>
      <w:r w:rsidRPr="00B90801">
        <w:rPr>
          <w:rFonts w:eastAsia="Times New Roman" w:hint="eastAsia"/>
          <w:iCs/>
          <w:sz w:val="21"/>
          <w:szCs w:val="21"/>
          <w:lang w:eastAsia="ru-RU"/>
        </w:rPr>
        <w:t>оформленную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 </w:t>
      </w:r>
      <w:r w:rsidRPr="00B90801">
        <w:rPr>
          <w:rFonts w:eastAsia="Times New Roman" w:hint="eastAsia"/>
          <w:iCs/>
          <w:sz w:val="21"/>
          <w:szCs w:val="21"/>
          <w:lang w:eastAsia="ru-RU"/>
        </w:rPr>
        <w:t>в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 </w:t>
      </w:r>
      <w:r w:rsidRPr="00B90801">
        <w:rPr>
          <w:rFonts w:eastAsia="Times New Roman" w:hint="eastAsia"/>
          <w:iCs/>
          <w:sz w:val="21"/>
          <w:szCs w:val="21"/>
          <w:lang w:eastAsia="ru-RU"/>
        </w:rPr>
        <w:t>соответствии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 </w:t>
      </w:r>
      <w:r w:rsidRPr="00B90801">
        <w:rPr>
          <w:rFonts w:eastAsia="Times New Roman" w:hint="eastAsia"/>
          <w:iCs/>
          <w:sz w:val="21"/>
          <w:szCs w:val="21"/>
          <w:lang w:eastAsia="ru-RU"/>
        </w:rPr>
        <w:t>с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 требованиями ст. 57 ФЗ «Об акционерных обществах»</w:t>
      </w:r>
      <w:r w:rsidRPr="00B90801">
        <w:rPr>
          <w:rFonts w:eastAsia="Times New Roman"/>
          <w:iCs/>
          <w:color w:val="000000"/>
          <w:spacing w:val="-2"/>
          <w:w w:val="101"/>
          <w:sz w:val="21"/>
          <w:szCs w:val="21"/>
          <w:lang w:eastAsia="ru-RU"/>
        </w:rPr>
        <w:t>;</w:t>
      </w:r>
    </w:p>
    <w:p w:rsidR="00B90801" w:rsidRPr="00B90801" w:rsidRDefault="00B90801" w:rsidP="00B90801">
      <w:pPr>
        <w:numPr>
          <w:ilvl w:val="0"/>
          <w:numId w:val="1"/>
        </w:numPr>
        <w:shd w:val="clear" w:color="auto" w:fill="FFFFFF"/>
        <w:tabs>
          <w:tab w:val="num" w:pos="-2520"/>
          <w:tab w:val="left" w:pos="360"/>
        </w:tabs>
        <w:ind w:left="0" w:firstLine="180"/>
        <w:jc w:val="both"/>
        <w:rPr>
          <w:rFonts w:eastAsia="Times New Roman"/>
          <w:iCs/>
          <w:color w:val="000000"/>
          <w:w w:val="101"/>
          <w:sz w:val="21"/>
          <w:szCs w:val="21"/>
          <w:lang w:eastAsia="ru-RU"/>
        </w:rPr>
      </w:pPr>
      <w:r w:rsidRPr="00B90801">
        <w:rPr>
          <w:rFonts w:eastAsia="Times New Roman"/>
          <w:bCs/>
          <w:iCs/>
          <w:sz w:val="21"/>
          <w:szCs w:val="21"/>
          <w:lang w:eastAsia="ru-RU"/>
        </w:rPr>
        <w:t xml:space="preserve">законному </w:t>
      </w:r>
      <w:r w:rsidRPr="00B90801">
        <w:rPr>
          <w:rFonts w:eastAsia="Times New Roman" w:hint="eastAsia"/>
          <w:bCs/>
          <w:iCs/>
          <w:sz w:val="21"/>
          <w:szCs w:val="21"/>
          <w:lang w:eastAsia="ru-RU"/>
        </w:rPr>
        <w:t>представител</w:t>
      </w:r>
      <w:r w:rsidRPr="00B90801">
        <w:rPr>
          <w:rFonts w:eastAsia="Times New Roman"/>
          <w:bCs/>
          <w:iCs/>
          <w:sz w:val="21"/>
          <w:szCs w:val="21"/>
          <w:lang w:eastAsia="ru-RU"/>
        </w:rPr>
        <w:t>ю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 </w:t>
      </w:r>
      <w:r w:rsidRPr="00B90801">
        <w:rPr>
          <w:rFonts w:eastAsia="Times New Roman"/>
          <w:bCs/>
          <w:iCs/>
          <w:color w:val="000000"/>
          <w:w w:val="101"/>
          <w:sz w:val="21"/>
          <w:szCs w:val="21"/>
          <w:lang w:eastAsia="ru-RU"/>
        </w:rPr>
        <w:t>физического лица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 – </w:t>
      </w:r>
      <w:r w:rsidRPr="00B90801">
        <w:rPr>
          <w:rFonts w:eastAsia="Times New Roman"/>
          <w:iCs/>
          <w:color w:val="000000"/>
          <w:w w:val="101"/>
          <w:sz w:val="21"/>
          <w:szCs w:val="21"/>
          <w:lang w:eastAsia="ru-RU"/>
        </w:rPr>
        <w:t>к</w:t>
      </w:r>
      <w:r w:rsidRPr="00B90801">
        <w:rPr>
          <w:rFonts w:eastAsia="Times New Roman"/>
          <w:iCs/>
          <w:sz w:val="21"/>
          <w:szCs w:val="21"/>
          <w:lang w:eastAsia="ru-RU"/>
        </w:rPr>
        <w:t>роме документа, удостоверяющего личность, иметь документы, подтверждающие законные полномочия</w:t>
      </w:r>
      <w:r w:rsidRPr="00B90801">
        <w:rPr>
          <w:rFonts w:eastAsia="Times New Roman"/>
          <w:iCs/>
          <w:color w:val="000000"/>
          <w:spacing w:val="-2"/>
          <w:w w:val="101"/>
          <w:sz w:val="21"/>
          <w:szCs w:val="21"/>
          <w:lang w:eastAsia="ru-RU"/>
        </w:rPr>
        <w:t>.</w:t>
      </w:r>
    </w:p>
    <w:p w:rsidR="00B90801" w:rsidRPr="00B90801" w:rsidRDefault="00B90801" w:rsidP="00B90801">
      <w:pPr>
        <w:shd w:val="clear" w:color="auto" w:fill="FFFFFF"/>
        <w:tabs>
          <w:tab w:val="left" w:pos="360"/>
        </w:tabs>
        <w:jc w:val="both"/>
        <w:rPr>
          <w:rFonts w:eastAsia="Times New Roman"/>
          <w:iCs/>
          <w:color w:val="000000"/>
          <w:spacing w:val="-2"/>
          <w:w w:val="101"/>
          <w:sz w:val="21"/>
          <w:szCs w:val="21"/>
          <w:lang w:eastAsia="ru-RU"/>
        </w:rPr>
      </w:pPr>
      <w:r w:rsidRPr="00B90801">
        <w:rPr>
          <w:rFonts w:eastAsia="Times New Roman"/>
          <w:bCs/>
          <w:iCs/>
          <w:sz w:val="21"/>
          <w:szCs w:val="21"/>
          <w:lang w:eastAsia="ru-RU"/>
        </w:rPr>
        <w:tab/>
      </w:r>
      <w:r w:rsidRPr="00B90801">
        <w:rPr>
          <w:rFonts w:eastAsia="Times New Roman"/>
          <w:bCs/>
          <w:iCs/>
          <w:sz w:val="21"/>
          <w:szCs w:val="21"/>
          <w:u w:val="single"/>
          <w:lang w:eastAsia="ru-RU"/>
        </w:rPr>
        <w:t>У</w:t>
      </w:r>
      <w:r w:rsidRPr="00B90801">
        <w:rPr>
          <w:rFonts w:eastAsia="Times New Roman" w:hint="eastAsia"/>
          <w:bCs/>
          <w:iCs/>
          <w:sz w:val="21"/>
          <w:szCs w:val="21"/>
          <w:u w:val="single"/>
          <w:lang w:eastAsia="ru-RU"/>
        </w:rPr>
        <w:t>полномоченн</w:t>
      </w:r>
      <w:r w:rsidRPr="00B90801">
        <w:rPr>
          <w:rFonts w:eastAsia="Times New Roman"/>
          <w:bCs/>
          <w:iCs/>
          <w:sz w:val="21"/>
          <w:szCs w:val="21"/>
          <w:u w:val="single"/>
          <w:lang w:eastAsia="ru-RU"/>
        </w:rPr>
        <w:t xml:space="preserve">ому </w:t>
      </w:r>
      <w:r w:rsidRPr="00B90801">
        <w:rPr>
          <w:rFonts w:eastAsia="Times New Roman" w:hint="eastAsia"/>
          <w:bCs/>
          <w:iCs/>
          <w:sz w:val="21"/>
          <w:szCs w:val="21"/>
          <w:u w:val="single"/>
          <w:lang w:eastAsia="ru-RU"/>
        </w:rPr>
        <w:t>представител</w:t>
      </w:r>
      <w:r w:rsidRPr="00B90801">
        <w:rPr>
          <w:rFonts w:eastAsia="Times New Roman"/>
          <w:bCs/>
          <w:iCs/>
          <w:sz w:val="21"/>
          <w:szCs w:val="21"/>
          <w:u w:val="single"/>
          <w:lang w:eastAsia="ru-RU"/>
        </w:rPr>
        <w:t>ю</w:t>
      </w:r>
      <w:r w:rsidRPr="00B90801">
        <w:rPr>
          <w:rFonts w:eastAsia="Times New Roman"/>
          <w:iCs/>
          <w:sz w:val="21"/>
          <w:szCs w:val="21"/>
          <w:u w:val="single"/>
          <w:lang w:eastAsia="ru-RU"/>
        </w:rPr>
        <w:t xml:space="preserve"> </w:t>
      </w:r>
      <w:r w:rsidRPr="00B90801">
        <w:rPr>
          <w:rFonts w:eastAsia="Times New Roman"/>
          <w:bCs/>
          <w:iCs/>
          <w:color w:val="000000"/>
          <w:w w:val="101"/>
          <w:sz w:val="21"/>
          <w:szCs w:val="21"/>
          <w:u w:val="single"/>
          <w:lang w:eastAsia="ru-RU"/>
        </w:rPr>
        <w:t>юридического лица</w:t>
      </w:r>
      <w:r w:rsidRPr="00B90801">
        <w:rPr>
          <w:rFonts w:eastAsia="Times New Roman"/>
          <w:iCs/>
          <w:color w:val="000000"/>
          <w:w w:val="101"/>
          <w:sz w:val="21"/>
          <w:szCs w:val="21"/>
          <w:lang w:eastAsia="ru-RU"/>
        </w:rPr>
        <w:t xml:space="preserve"> </w:t>
      </w:r>
      <w:r w:rsidRPr="00B90801">
        <w:rPr>
          <w:rFonts w:eastAsia="Times New Roman"/>
          <w:iCs/>
          <w:sz w:val="21"/>
          <w:szCs w:val="21"/>
          <w:lang w:eastAsia="ru-RU"/>
        </w:rPr>
        <w:t>– кроме документа, удостоверяющего личность, иметь</w:t>
      </w:r>
      <w:r w:rsidRPr="00B90801">
        <w:rPr>
          <w:rFonts w:eastAsia="Times New Roman"/>
          <w:iCs/>
          <w:color w:val="000000"/>
          <w:w w:val="101"/>
          <w:sz w:val="21"/>
          <w:szCs w:val="21"/>
          <w:lang w:eastAsia="ru-RU"/>
        </w:rPr>
        <w:t xml:space="preserve"> документы, подтверждающие его право действовать от имени юридического лица </w:t>
      </w:r>
      <w:r w:rsidRPr="00B90801">
        <w:rPr>
          <w:rFonts w:eastAsia="Times New Roman"/>
          <w:iCs/>
          <w:color w:val="000000"/>
          <w:spacing w:val="-2"/>
          <w:w w:val="101"/>
          <w:sz w:val="21"/>
          <w:szCs w:val="21"/>
          <w:lang w:eastAsia="ru-RU"/>
        </w:rPr>
        <w:t xml:space="preserve">без доверенности, либо </w:t>
      </w:r>
      <w:r w:rsidRPr="00B90801">
        <w:rPr>
          <w:rFonts w:eastAsia="Times New Roman" w:hint="eastAsia"/>
          <w:iCs/>
          <w:sz w:val="21"/>
          <w:szCs w:val="21"/>
          <w:lang w:eastAsia="ru-RU"/>
        </w:rPr>
        <w:t>доверенность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, </w:t>
      </w:r>
      <w:r w:rsidRPr="00B90801">
        <w:rPr>
          <w:rFonts w:eastAsia="Times New Roman" w:hint="eastAsia"/>
          <w:iCs/>
          <w:sz w:val="21"/>
          <w:szCs w:val="21"/>
          <w:lang w:eastAsia="ru-RU"/>
        </w:rPr>
        <w:t>оформленную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 </w:t>
      </w:r>
      <w:r w:rsidRPr="00B90801">
        <w:rPr>
          <w:rFonts w:eastAsia="Times New Roman" w:hint="eastAsia"/>
          <w:iCs/>
          <w:sz w:val="21"/>
          <w:szCs w:val="21"/>
          <w:lang w:eastAsia="ru-RU"/>
        </w:rPr>
        <w:t>в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 </w:t>
      </w:r>
      <w:r w:rsidRPr="00B90801">
        <w:rPr>
          <w:rFonts w:eastAsia="Times New Roman" w:hint="eastAsia"/>
          <w:iCs/>
          <w:sz w:val="21"/>
          <w:szCs w:val="21"/>
          <w:lang w:eastAsia="ru-RU"/>
        </w:rPr>
        <w:t>соответствии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 </w:t>
      </w:r>
      <w:r w:rsidRPr="00B90801">
        <w:rPr>
          <w:rFonts w:eastAsia="Times New Roman" w:hint="eastAsia"/>
          <w:iCs/>
          <w:sz w:val="21"/>
          <w:szCs w:val="21"/>
          <w:lang w:eastAsia="ru-RU"/>
        </w:rPr>
        <w:t>с</w:t>
      </w:r>
      <w:r w:rsidRPr="00B90801">
        <w:rPr>
          <w:rFonts w:eastAsia="Times New Roman"/>
          <w:iCs/>
          <w:sz w:val="21"/>
          <w:szCs w:val="21"/>
          <w:lang w:eastAsia="ru-RU"/>
        </w:rPr>
        <w:t xml:space="preserve"> требованиями ст. 57 ФЗ «Об акционерных обществах»</w:t>
      </w:r>
      <w:r w:rsidRPr="00B90801">
        <w:rPr>
          <w:rFonts w:eastAsia="Times New Roman"/>
          <w:iCs/>
          <w:color w:val="000000"/>
          <w:spacing w:val="-2"/>
          <w:w w:val="101"/>
          <w:sz w:val="21"/>
          <w:szCs w:val="21"/>
          <w:lang w:eastAsia="ru-RU"/>
        </w:rPr>
        <w:t>.</w:t>
      </w:r>
    </w:p>
    <w:p w:rsidR="00B90801" w:rsidRPr="00B90801" w:rsidRDefault="00B90801" w:rsidP="00B90801">
      <w:pPr>
        <w:shd w:val="clear" w:color="auto" w:fill="FFFFFF"/>
        <w:tabs>
          <w:tab w:val="left" w:pos="360"/>
        </w:tabs>
        <w:jc w:val="both"/>
        <w:rPr>
          <w:rFonts w:eastAsia="Times New Roman"/>
          <w:iCs/>
          <w:color w:val="000000"/>
          <w:spacing w:val="-2"/>
          <w:w w:val="101"/>
          <w:sz w:val="21"/>
          <w:szCs w:val="21"/>
          <w:lang w:eastAsia="ru-RU"/>
        </w:rPr>
      </w:pPr>
      <w:r w:rsidRPr="00B90801">
        <w:rPr>
          <w:rFonts w:eastAsia="Times New Roman"/>
          <w:iCs/>
          <w:color w:val="000000"/>
          <w:spacing w:val="-2"/>
          <w:w w:val="101"/>
          <w:sz w:val="21"/>
          <w:szCs w:val="21"/>
          <w:lang w:eastAsia="ru-RU"/>
        </w:rPr>
        <w:tab/>
      </w:r>
      <w:r w:rsidRPr="00B90801">
        <w:rPr>
          <w:rFonts w:eastAsia="Times New Roman"/>
          <w:iCs/>
          <w:color w:val="000000"/>
          <w:spacing w:val="-2"/>
          <w:w w:val="101"/>
          <w:sz w:val="21"/>
          <w:szCs w:val="21"/>
          <w:u w:val="single"/>
          <w:lang w:eastAsia="ru-RU"/>
        </w:rPr>
        <w:t>Уполномоченному представителю иностранного гражданина (физического лица или юридического лица)</w:t>
      </w:r>
      <w:r w:rsidRPr="00B90801">
        <w:rPr>
          <w:rFonts w:eastAsia="Times New Roman"/>
          <w:iCs/>
          <w:color w:val="000000"/>
          <w:spacing w:val="-2"/>
          <w:w w:val="101"/>
          <w:sz w:val="21"/>
          <w:szCs w:val="21"/>
          <w:lang w:eastAsia="ru-RU"/>
        </w:rPr>
        <w:t xml:space="preserve"> – кроме документа, удостоверяющего личность, иметь доверенность, удостоверенную путем проставления </w:t>
      </w:r>
      <w:r w:rsidRPr="00B90801">
        <w:rPr>
          <w:rFonts w:eastAsia="Times New Roman"/>
          <w:iCs/>
          <w:color w:val="000000"/>
          <w:spacing w:val="-2"/>
          <w:w w:val="101"/>
          <w:sz w:val="21"/>
          <w:szCs w:val="21"/>
          <w:lang w:val="en-US" w:eastAsia="ru-RU"/>
        </w:rPr>
        <w:t>APOSTILLE</w:t>
      </w:r>
      <w:r w:rsidRPr="00B90801">
        <w:rPr>
          <w:rFonts w:eastAsia="Times New Roman"/>
          <w:iCs/>
          <w:color w:val="000000"/>
          <w:spacing w:val="-2"/>
          <w:w w:val="101"/>
          <w:sz w:val="21"/>
          <w:szCs w:val="21"/>
          <w:lang w:eastAsia="ru-RU"/>
        </w:rPr>
        <w:t xml:space="preserve"> в соответствии с Гаагской конвенцией </w:t>
      </w:r>
      <w:smartTag w:uri="urn:schemas-microsoft-com:office:smarttags" w:element="metricconverter">
        <w:smartTagPr>
          <w:attr w:name="ProductID" w:val="1961 г"/>
        </w:smartTagPr>
        <w:r w:rsidRPr="00B90801">
          <w:rPr>
            <w:rFonts w:eastAsia="Times New Roman"/>
            <w:iCs/>
            <w:color w:val="000000"/>
            <w:spacing w:val="-2"/>
            <w:w w:val="101"/>
            <w:sz w:val="21"/>
            <w:szCs w:val="21"/>
            <w:lang w:eastAsia="ru-RU"/>
          </w:rPr>
          <w:t>1961 г</w:t>
        </w:r>
      </w:smartTag>
      <w:r w:rsidRPr="00B90801">
        <w:rPr>
          <w:rFonts w:eastAsia="Times New Roman"/>
          <w:iCs/>
          <w:color w:val="000000"/>
          <w:spacing w:val="-2"/>
          <w:w w:val="101"/>
          <w:sz w:val="21"/>
          <w:szCs w:val="21"/>
          <w:lang w:eastAsia="ru-RU"/>
        </w:rPr>
        <w:t>., либо легализованную в установленном порядке.</w:t>
      </w:r>
    </w:p>
    <w:p w:rsidR="00B90801" w:rsidRPr="00B90801" w:rsidRDefault="00B90801" w:rsidP="00B90801">
      <w:pPr>
        <w:shd w:val="clear" w:color="auto" w:fill="FFFFFF"/>
        <w:tabs>
          <w:tab w:val="left" w:pos="360"/>
        </w:tabs>
        <w:jc w:val="both"/>
        <w:rPr>
          <w:rFonts w:eastAsia="Times New Roman"/>
          <w:iCs/>
          <w:color w:val="000000"/>
          <w:w w:val="101"/>
          <w:sz w:val="21"/>
          <w:szCs w:val="21"/>
          <w:u w:val="single"/>
          <w:lang w:eastAsia="ru-RU"/>
        </w:rPr>
      </w:pPr>
      <w:r w:rsidRPr="00B90801">
        <w:rPr>
          <w:rFonts w:eastAsia="Times New Roman"/>
          <w:iCs/>
          <w:color w:val="000000"/>
          <w:sz w:val="21"/>
          <w:szCs w:val="21"/>
          <w:lang w:eastAsia="ru-RU"/>
        </w:rPr>
        <w:tab/>
      </w:r>
      <w:r w:rsidRPr="00B90801">
        <w:rPr>
          <w:rFonts w:eastAsia="Times New Roman"/>
          <w:iCs/>
          <w:color w:val="000000"/>
          <w:sz w:val="21"/>
          <w:szCs w:val="21"/>
          <w:u w:val="single"/>
          <w:lang w:eastAsia="ru-RU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в установленном порядке), передаются в Счетную комиссию.</w:t>
      </w:r>
    </w:p>
    <w:p w:rsidR="00B90801" w:rsidRPr="00B90801" w:rsidRDefault="00B90801" w:rsidP="00B90801">
      <w:pPr>
        <w:shd w:val="clear" w:color="auto" w:fill="FFFFFF"/>
        <w:tabs>
          <w:tab w:val="left" w:pos="360"/>
        </w:tabs>
        <w:spacing w:before="60"/>
        <w:jc w:val="both"/>
        <w:rPr>
          <w:rFonts w:eastAsia="Times New Roman"/>
          <w:iCs/>
          <w:color w:val="000000"/>
          <w:sz w:val="21"/>
          <w:szCs w:val="21"/>
          <w:u w:val="single"/>
          <w:lang w:eastAsia="ru-RU"/>
        </w:rPr>
      </w:pPr>
      <w:r w:rsidRPr="00B90801">
        <w:rPr>
          <w:rFonts w:eastAsia="Times New Roman"/>
          <w:bCs/>
          <w:sz w:val="21"/>
          <w:szCs w:val="21"/>
          <w:u w:val="single"/>
          <w:lang w:eastAsia="ru-RU"/>
        </w:rPr>
        <w:t>ВНИМАНИЕ!</w:t>
      </w:r>
      <w:r w:rsidRPr="00B90801">
        <w:rPr>
          <w:rFonts w:eastAsia="Times New Roman"/>
          <w:bCs/>
          <w:i/>
          <w:sz w:val="21"/>
          <w:szCs w:val="21"/>
          <w:lang w:eastAsia="ru-RU"/>
        </w:rPr>
        <w:t xml:space="preserve"> </w:t>
      </w:r>
      <w:r w:rsidRPr="00B90801">
        <w:rPr>
          <w:rFonts w:eastAsia="Times New Roman"/>
          <w:iCs/>
          <w:color w:val="000000"/>
          <w:sz w:val="21"/>
          <w:szCs w:val="21"/>
          <w:u w:val="single"/>
          <w:lang w:eastAsia="ru-RU"/>
        </w:rPr>
        <w:t>Акционеры (их уполномоченные представители), изъявившие желание принять личное участие в годовом Общем собрании акционеров, должны пройти обязательную регистрацию в Счетной комиссии собрания.</w:t>
      </w:r>
    </w:p>
    <w:p w:rsidR="00B90801" w:rsidRPr="00B57FCB" w:rsidRDefault="00B90801" w:rsidP="00B90801">
      <w:pPr>
        <w:spacing w:before="100" w:beforeAutospacing="1"/>
        <w:ind w:left="1486" w:hanging="1979"/>
        <w:jc w:val="right"/>
        <w:rPr>
          <w:rFonts w:eastAsia="Times New Roman"/>
          <w:b/>
          <w:sz w:val="21"/>
          <w:szCs w:val="21"/>
          <w:lang w:eastAsia="ru-RU"/>
        </w:rPr>
      </w:pPr>
      <w:r w:rsidRPr="00B57FCB">
        <w:rPr>
          <w:rFonts w:eastAsia="Times New Roman"/>
          <w:b/>
          <w:sz w:val="21"/>
          <w:szCs w:val="21"/>
          <w:lang w:eastAsia="ru-RU"/>
        </w:rPr>
        <w:t>Совет директоров ОАО «Ленгазспецстрой»</w:t>
      </w:r>
    </w:p>
    <w:p w:rsidR="00B90801" w:rsidRPr="00B57FCB" w:rsidRDefault="00B90801" w:rsidP="00B90801">
      <w:pPr>
        <w:jc w:val="right"/>
        <w:rPr>
          <w:b/>
          <w:sz w:val="21"/>
          <w:szCs w:val="21"/>
        </w:rPr>
      </w:pPr>
    </w:p>
    <w:p w:rsidR="00444875" w:rsidRPr="00B90801" w:rsidRDefault="00B57FCB">
      <w:pPr>
        <w:rPr>
          <w:b/>
          <w:sz w:val="21"/>
          <w:szCs w:val="21"/>
        </w:rPr>
      </w:pPr>
    </w:p>
    <w:sectPr w:rsidR="00444875" w:rsidRPr="00B90801" w:rsidSect="00095528">
      <w:footerReference w:type="even" r:id="rId9"/>
      <w:footerReference w:type="default" r:id="rId10"/>
      <w:pgSz w:w="11906" w:h="16838"/>
      <w:pgMar w:top="567" w:right="85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7FCB">
      <w:r>
        <w:separator/>
      </w:r>
    </w:p>
  </w:endnote>
  <w:endnote w:type="continuationSeparator" w:id="0">
    <w:p w:rsidR="00000000" w:rsidRDefault="00B5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6F7" w:rsidRDefault="00B90801" w:rsidP="009D29C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16F7" w:rsidRDefault="00B57FCB" w:rsidP="0065263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6F7" w:rsidRDefault="00B57FCB" w:rsidP="006526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7FCB">
      <w:r>
        <w:separator/>
      </w:r>
    </w:p>
  </w:footnote>
  <w:footnote w:type="continuationSeparator" w:id="0">
    <w:p w:rsidR="00000000" w:rsidRDefault="00B57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267"/>
    <w:multiLevelType w:val="hybridMultilevel"/>
    <w:tmpl w:val="2E8ACBB8"/>
    <w:lvl w:ilvl="0" w:tplc="571C64A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065F2"/>
    <w:multiLevelType w:val="hybridMultilevel"/>
    <w:tmpl w:val="5DE21648"/>
    <w:lvl w:ilvl="0" w:tplc="724AE7FC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01"/>
    <w:rsid w:val="0063774F"/>
    <w:rsid w:val="00B57FCB"/>
    <w:rsid w:val="00B90801"/>
    <w:rsid w:val="00C1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0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08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0801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basedOn w:val="a0"/>
    <w:rsid w:val="00B90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0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08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0801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basedOn w:val="a0"/>
    <w:rsid w:val="00B90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B0AE-99EA-4433-AC4C-021C24CC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2024</Words>
  <Characters>11541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СООБЩЕНИЕ</vt:lpstr>
      <vt:lpstr>    Место нахождения Общества: Россия, 196158, г. Санкт-Петербург, Пулковское шоссе,</vt:lpstr>
      <vt:lpstr>    Уважаемый акционер!</vt:lpstr>
      <vt:lpstr>    Совет директоров ОАО «Ленгазспецстрой» уведомляет Вас о проведении годового Обще</vt:lpstr>
      <vt:lpstr>Годовое Общее собрание акционеров проводится в форме собрания (совместное присут</vt:lpstr>
      <vt:lpstr>    Место проведения Общего собрания акционеров: Россия, 196158, г. Санкт-Петербург,</vt:lpstr>
      <vt:lpstr>    Время начала годового Общего собрания акционеров: 12 часов 00 минут.</vt:lpstr>
      <vt:lpstr>    Дата и время начала регистрации лиц, участвующих в собрании: 29 мая 2015 г. 10 ч</vt:lpstr>
    </vt:vector>
  </TitlesOfParts>
  <Company/>
  <LinksUpToDate>false</LinksUpToDate>
  <CharactersWithSpaces>13538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Наталия Валериевна</dc:creator>
  <cp:lastModifiedBy>Павлова Наталия Валериевна</cp:lastModifiedBy>
  <cp:revision>2</cp:revision>
  <dcterms:created xsi:type="dcterms:W3CDTF">2015-04-30T08:26:00Z</dcterms:created>
  <dcterms:modified xsi:type="dcterms:W3CDTF">2015-04-30T08:33:00Z</dcterms:modified>
</cp:coreProperties>
</file>